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15" w:rsidRDefault="00820415" w:rsidP="00820415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697A83EC" wp14:editId="1C23D94A">
            <wp:extent cx="1119359" cy="1047750"/>
            <wp:effectExtent l="0" t="0" r="5080" b="0"/>
            <wp:docPr id="2" name="Picture 2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18" cy="106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0415" w:rsidRDefault="00820415" w:rsidP="0082041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20415" w:rsidRPr="00166929" w:rsidRDefault="00820415" w:rsidP="0082041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OCC</w:t>
      </w:r>
      <w:r w:rsidRPr="006573D1">
        <w:rPr>
          <w:rFonts w:cstheme="minorHAnsi"/>
          <w:b/>
          <w:sz w:val="28"/>
          <w:szCs w:val="28"/>
        </w:rPr>
        <w:t xml:space="preserve"> Welcomes </w:t>
      </w:r>
      <w:r>
        <w:rPr>
          <w:rFonts w:cstheme="minorHAnsi"/>
          <w:b/>
          <w:sz w:val="28"/>
          <w:szCs w:val="28"/>
        </w:rPr>
        <w:t xml:space="preserve">Thomas Wiehl </w:t>
      </w:r>
      <w:r>
        <w:rPr>
          <w:rFonts w:cstheme="minorHAnsi"/>
          <w:b/>
          <w:sz w:val="28"/>
          <w:szCs w:val="28"/>
        </w:rPr>
        <w:t xml:space="preserve">as Its </w:t>
      </w:r>
      <w:r w:rsidRPr="006573D1">
        <w:rPr>
          <w:rFonts w:cstheme="minorHAnsi"/>
          <w:b/>
          <w:sz w:val="28"/>
          <w:szCs w:val="28"/>
        </w:rPr>
        <w:t xml:space="preserve">New </w:t>
      </w:r>
      <w:r>
        <w:rPr>
          <w:rFonts w:cstheme="minorHAnsi"/>
          <w:b/>
          <w:sz w:val="28"/>
          <w:szCs w:val="28"/>
        </w:rPr>
        <w:t xml:space="preserve">Staff </w:t>
      </w:r>
      <w:r w:rsidRPr="006573D1">
        <w:rPr>
          <w:rFonts w:cstheme="minorHAnsi"/>
          <w:b/>
          <w:sz w:val="28"/>
          <w:szCs w:val="28"/>
        </w:rPr>
        <w:t xml:space="preserve">Attorney </w:t>
      </w:r>
    </w:p>
    <w:p w:rsidR="00820415" w:rsidRDefault="00820415" w:rsidP="00A458F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E2737" w:rsidRDefault="00DE2737" w:rsidP="00463DA1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Tom Wiehl has joined the Office of Consumer Counsel as a Staff Attorney representing the state’s ratepayers in administrative and judicial proceedings regarding electric, natural gas, water, and telecommunications services. </w:t>
      </w:r>
    </w:p>
    <w:p w:rsidR="00DE2737" w:rsidRDefault="00DE2737" w:rsidP="00DE273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E2737" w:rsidRDefault="00DE2737" w:rsidP="00DE273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Prior to arriving at OCC, Tom worked as in-house counsel</w:t>
      </w:r>
      <w:r w:rsidR="00A43E6D">
        <w:rPr>
          <w:rFonts w:ascii="Calibri" w:hAnsi="Calibri" w:cs="Calibri"/>
          <w:sz w:val="24"/>
          <w:szCs w:val="24"/>
        </w:rPr>
        <w:t xml:space="preserve"> to</w:t>
      </w:r>
      <w:r>
        <w:rPr>
          <w:rFonts w:ascii="Calibri" w:hAnsi="Calibri" w:cs="Calibri"/>
          <w:sz w:val="24"/>
          <w:szCs w:val="24"/>
        </w:rPr>
        <w:t xml:space="preserve"> one of Connecticut’s foremost wholesale petroleum distribution and </w:t>
      </w:r>
      <w:r w:rsidR="00463DA1">
        <w:rPr>
          <w:rFonts w:ascii="Calibri" w:hAnsi="Calibri" w:cs="Calibri"/>
          <w:sz w:val="24"/>
          <w:szCs w:val="24"/>
        </w:rPr>
        <w:t xml:space="preserve">retail </w:t>
      </w:r>
      <w:r>
        <w:rPr>
          <w:rFonts w:ascii="Calibri" w:hAnsi="Calibri" w:cs="Calibri"/>
          <w:sz w:val="24"/>
          <w:szCs w:val="24"/>
        </w:rPr>
        <w:t>convenience store companies, where he focused primarily upon contracts, real e</w:t>
      </w:r>
      <w:r w:rsidR="00820415">
        <w:rPr>
          <w:rFonts w:ascii="Calibri" w:hAnsi="Calibri" w:cs="Calibri"/>
          <w:sz w:val="24"/>
          <w:szCs w:val="24"/>
        </w:rPr>
        <w:t xml:space="preserve">state, and compliance matters. </w:t>
      </w:r>
      <w:r>
        <w:rPr>
          <w:rFonts w:ascii="Calibri" w:hAnsi="Calibri" w:cs="Calibri"/>
          <w:sz w:val="24"/>
          <w:szCs w:val="24"/>
        </w:rPr>
        <w:t>Before that, Tom was a Staff Attorney for the Committ</w:t>
      </w:r>
      <w:r w:rsidR="00463DA1">
        <w:rPr>
          <w:rFonts w:ascii="Calibri" w:hAnsi="Calibri" w:cs="Calibri"/>
          <w:sz w:val="24"/>
          <w:szCs w:val="24"/>
        </w:rPr>
        <w:t xml:space="preserve">ee for Public Counsel Services - </w:t>
      </w:r>
      <w:r>
        <w:rPr>
          <w:rFonts w:ascii="Calibri" w:hAnsi="Calibri" w:cs="Calibri"/>
          <w:sz w:val="24"/>
          <w:szCs w:val="24"/>
        </w:rPr>
        <w:t>the Massac</w:t>
      </w:r>
      <w:r w:rsidR="00463DA1">
        <w:rPr>
          <w:rFonts w:ascii="Calibri" w:hAnsi="Calibri" w:cs="Calibri"/>
          <w:sz w:val="24"/>
          <w:szCs w:val="24"/>
        </w:rPr>
        <w:t xml:space="preserve">husetts public defender agency - </w:t>
      </w:r>
      <w:r>
        <w:rPr>
          <w:rFonts w:ascii="Calibri" w:hAnsi="Calibri" w:cs="Calibri"/>
          <w:sz w:val="24"/>
          <w:szCs w:val="24"/>
        </w:rPr>
        <w:t>where he represented children and parents in child welfare proceedings at t</w:t>
      </w:r>
      <w:r w:rsidR="00820415">
        <w:rPr>
          <w:rFonts w:ascii="Calibri" w:hAnsi="Calibri" w:cs="Calibri"/>
          <w:sz w:val="24"/>
          <w:szCs w:val="24"/>
        </w:rPr>
        <w:t xml:space="preserve">he trial and appellate levels. </w:t>
      </w:r>
      <w:r>
        <w:rPr>
          <w:rFonts w:ascii="Calibri" w:hAnsi="Calibri" w:cs="Calibri"/>
          <w:sz w:val="24"/>
          <w:szCs w:val="24"/>
        </w:rPr>
        <w:t xml:space="preserve">Throughout law school, Tom regularly volunteered with the </w:t>
      </w:r>
      <w:r w:rsidR="00463DA1">
        <w:rPr>
          <w:rFonts w:ascii="Calibri" w:hAnsi="Calibri" w:cs="Calibri"/>
          <w:sz w:val="24"/>
          <w:szCs w:val="24"/>
        </w:rPr>
        <w:t xml:space="preserve">American Civil Liberties Union and the </w:t>
      </w:r>
      <w:r>
        <w:rPr>
          <w:rFonts w:ascii="Calibri" w:hAnsi="Calibri" w:cs="Calibri"/>
          <w:sz w:val="24"/>
          <w:szCs w:val="24"/>
        </w:rPr>
        <w:t>Connecticut Public Defender’s Office at the Hartford Judicial District.</w:t>
      </w:r>
      <w:r w:rsidR="00463DA1">
        <w:rPr>
          <w:rFonts w:ascii="Calibri" w:hAnsi="Calibri" w:cs="Calibri"/>
          <w:sz w:val="24"/>
          <w:szCs w:val="24"/>
        </w:rPr>
        <w:t xml:space="preserve">  Tom’s articles have been published by the Northwestern Interdisciplinary Law Review and the Seton Hall Legislative Journal.</w:t>
      </w:r>
      <w:r>
        <w:rPr>
          <w:rFonts w:ascii="Calibri" w:hAnsi="Calibri" w:cs="Calibri"/>
          <w:sz w:val="24"/>
          <w:szCs w:val="24"/>
        </w:rPr>
        <w:t xml:space="preserve"> </w:t>
      </w:r>
      <w:r w:rsidR="00463DA1">
        <w:rPr>
          <w:rFonts w:ascii="Calibri" w:hAnsi="Calibri" w:cs="Calibri"/>
          <w:sz w:val="24"/>
          <w:szCs w:val="24"/>
        </w:rPr>
        <w:t xml:space="preserve"> </w:t>
      </w:r>
    </w:p>
    <w:p w:rsidR="00DE2737" w:rsidRDefault="00DE2737" w:rsidP="00DE273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E2737" w:rsidRDefault="00DE2737" w:rsidP="00DE273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463DA1">
        <w:rPr>
          <w:rFonts w:ascii="Calibri" w:hAnsi="Calibri" w:cs="Calibri"/>
          <w:sz w:val="24"/>
          <w:szCs w:val="24"/>
        </w:rPr>
        <w:t>Tom</w:t>
      </w:r>
      <w:r>
        <w:rPr>
          <w:rFonts w:ascii="Calibri" w:hAnsi="Calibri" w:cs="Calibri"/>
          <w:sz w:val="24"/>
          <w:szCs w:val="24"/>
        </w:rPr>
        <w:t xml:space="preserve"> holds a J.D. with </w:t>
      </w:r>
      <w:r w:rsidR="00463DA1">
        <w:rPr>
          <w:rFonts w:ascii="Calibri" w:hAnsi="Calibri" w:cs="Calibri"/>
          <w:sz w:val="24"/>
          <w:szCs w:val="24"/>
        </w:rPr>
        <w:t>Honors</w:t>
      </w:r>
      <w:r>
        <w:rPr>
          <w:rFonts w:ascii="Calibri" w:hAnsi="Calibri" w:cs="Calibri"/>
          <w:sz w:val="24"/>
          <w:szCs w:val="24"/>
        </w:rPr>
        <w:t xml:space="preserve"> from </w:t>
      </w:r>
      <w:r w:rsidR="00463DA1">
        <w:rPr>
          <w:rFonts w:ascii="Calibri" w:hAnsi="Calibri" w:cs="Calibri"/>
          <w:sz w:val="24"/>
          <w:szCs w:val="24"/>
        </w:rPr>
        <w:t xml:space="preserve">the University of Connecticut </w:t>
      </w:r>
      <w:r>
        <w:rPr>
          <w:rFonts w:ascii="Calibri" w:hAnsi="Calibri" w:cs="Calibri"/>
          <w:sz w:val="24"/>
          <w:szCs w:val="24"/>
        </w:rPr>
        <w:t>School of Law, an M.</w:t>
      </w:r>
      <w:r w:rsidR="00463DA1">
        <w:rPr>
          <w:rFonts w:ascii="Calibri" w:hAnsi="Calibri" w:cs="Calibri"/>
          <w:sz w:val="24"/>
          <w:szCs w:val="24"/>
        </w:rPr>
        <w:t>F.A</w:t>
      </w:r>
      <w:r>
        <w:rPr>
          <w:rFonts w:ascii="Calibri" w:hAnsi="Calibri" w:cs="Calibri"/>
          <w:sz w:val="24"/>
          <w:szCs w:val="24"/>
        </w:rPr>
        <w:t xml:space="preserve"> in </w:t>
      </w:r>
      <w:r w:rsidR="00463DA1">
        <w:rPr>
          <w:rFonts w:ascii="Calibri" w:hAnsi="Calibri" w:cs="Calibri"/>
          <w:sz w:val="24"/>
          <w:szCs w:val="24"/>
        </w:rPr>
        <w:t>Visual Arts from California College of the Arts</w:t>
      </w:r>
      <w:r>
        <w:rPr>
          <w:rFonts w:ascii="Calibri" w:hAnsi="Calibri" w:cs="Calibri"/>
          <w:sz w:val="24"/>
          <w:szCs w:val="24"/>
        </w:rPr>
        <w:t xml:space="preserve">, and a B.A </w:t>
      </w:r>
      <w:r w:rsidR="00463DA1">
        <w:rPr>
          <w:rFonts w:ascii="Calibri" w:hAnsi="Calibri" w:cs="Calibri"/>
          <w:sz w:val="24"/>
          <w:szCs w:val="24"/>
        </w:rPr>
        <w:t>from Bennington College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DE2737" w:rsidRDefault="00DE2737" w:rsidP="00DE273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E2737" w:rsidRDefault="00DE2737" w:rsidP="00DE273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463DA1">
        <w:rPr>
          <w:rFonts w:ascii="Calibri" w:hAnsi="Calibri" w:cs="Calibri"/>
          <w:sz w:val="24"/>
          <w:szCs w:val="24"/>
        </w:rPr>
        <w:t>Tom spends his personal time playing with his two sons</w:t>
      </w:r>
      <w:r w:rsidR="00A43E6D">
        <w:rPr>
          <w:rFonts w:ascii="Calibri" w:hAnsi="Calibri" w:cs="Calibri"/>
          <w:sz w:val="24"/>
          <w:szCs w:val="24"/>
        </w:rPr>
        <w:t>, attempting to improve his carpentry skills, and playing guitar.</w:t>
      </w:r>
    </w:p>
    <w:p w:rsidR="00F3653C" w:rsidRDefault="00F3653C"/>
    <w:p w:rsidR="00820415" w:rsidRDefault="00820415"/>
    <w:p w:rsidR="00820415" w:rsidRPr="003D6059" w:rsidRDefault="00820415" w:rsidP="00820415">
      <w:pPr>
        <w:spacing w:line="240" w:lineRule="auto"/>
        <w:jc w:val="center"/>
        <w:rPr>
          <w:rFonts w:cstheme="minorHAnsi"/>
          <w:sz w:val="24"/>
          <w:szCs w:val="24"/>
        </w:rPr>
      </w:pPr>
      <w:r w:rsidRPr="00EC0E1D">
        <w:rPr>
          <w:rFonts w:ascii="Times New Roman" w:hAnsi="Times New Roman" w:cs="Times New Roman"/>
          <w:sz w:val="24"/>
          <w:szCs w:val="24"/>
        </w:rPr>
        <w:t xml:space="preserve">Please visit </w:t>
      </w:r>
      <w:r w:rsidRPr="00EC0E1D">
        <w:rPr>
          <w:rFonts w:ascii="Times New Roman" w:hAnsi="Times New Roman" w:cs="Times New Roman"/>
          <w:noProof/>
        </w:rPr>
        <w:drawing>
          <wp:inline distT="0" distB="0" distL="0" distR="0" wp14:anchorId="5B0CE977" wp14:editId="1965678E">
            <wp:extent cx="800100" cy="748915"/>
            <wp:effectExtent l="0" t="0" r="0" b="0"/>
            <wp:docPr id="3" name="Picture 3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47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EC0E1D">
          <w:rPr>
            <w:rStyle w:val="Hyperlink"/>
            <w:rFonts w:ascii="Times New Roman" w:hAnsi="Times New Roman" w:cs="Times New Roman"/>
            <w:sz w:val="24"/>
            <w:szCs w:val="24"/>
          </w:rPr>
          <w:t>OCC’s website</w:t>
        </w:r>
      </w:hyperlink>
      <w:r w:rsidRPr="00056642">
        <w:rPr>
          <w:rFonts w:cstheme="minorHAnsi"/>
          <w:sz w:val="24"/>
          <w:szCs w:val="24"/>
        </w:rPr>
        <w:t>.</w:t>
      </w:r>
    </w:p>
    <w:p w:rsidR="00820415" w:rsidRDefault="00820415"/>
    <w:sectPr w:rsidR="00820415" w:rsidSect="0082041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37"/>
    <w:rsid w:val="00463DA1"/>
    <w:rsid w:val="006A0DBE"/>
    <w:rsid w:val="00820415"/>
    <w:rsid w:val="00A43E6D"/>
    <w:rsid w:val="00A458F3"/>
    <w:rsid w:val="00DE2737"/>
    <w:rsid w:val="00F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8AF69-1EAD-41E6-8442-51007A35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.gov/occ/site/default.asp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Wiehl</dc:creator>
  <cp:keywords/>
  <dc:description/>
  <cp:lastModifiedBy>Melody Mendez</cp:lastModifiedBy>
  <cp:revision>5</cp:revision>
  <dcterms:created xsi:type="dcterms:W3CDTF">2020-05-26T18:52:00Z</dcterms:created>
  <dcterms:modified xsi:type="dcterms:W3CDTF">2020-05-26T18:54:00Z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